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92F57"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bookmarkStart w:id="0" w:name="_GoBack"/>
      <w:bookmarkEnd w:id="0"/>
      <w:r w:rsidRPr="000D2220">
        <w:rPr>
          <w:rFonts w:ascii="Arial" w:eastAsia="Times New Roman" w:hAnsi="Arial" w:cs="Arial"/>
          <w:b/>
          <w:bCs/>
          <w:sz w:val="24"/>
          <w:szCs w:val="24"/>
          <w:lang w:eastAsia="ru-RU"/>
        </w:rPr>
        <w:t>ПРАВИТЕЛЬСТВО РОССИЙСКОЙ ФЕДЕРАЦИИ</w:t>
      </w:r>
    </w:p>
    <w:p w14:paraId="52CA18B0"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 </w:t>
      </w:r>
    </w:p>
    <w:p w14:paraId="2E21E9FC"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ПОСТАНОВЛЕНИЕ</w:t>
      </w:r>
    </w:p>
    <w:p w14:paraId="661A3E6A"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от 26 февраля 2010 г. N 96</w:t>
      </w:r>
    </w:p>
    <w:p w14:paraId="17D9487E"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 </w:t>
      </w:r>
    </w:p>
    <w:p w14:paraId="05BED767"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ОБ АНТИКОРРУПЦИОННОЙ ЭКСПЕРТИЗЕ</w:t>
      </w:r>
    </w:p>
    <w:p w14:paraId="055A44CB"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НОРМАТИВНЫХ ПРАВОВЫХ АКТОВ И ПРОЕКТОВ НОРМАТИВНЫХ</w:t>
      </w:r>
    </w:p>
    <w:p w14:paraId="730DBFF6"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ПРАВОВЫХ АКТОВ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0D2220" w:rsidRPr="000D2220" w14:paraId="56D83F8C" w14:textId="77777777" w:rsidTr="000D2220">
        <w:trPr>
          <w:tblCellSpacing w:w="15" w:type="dxa"/>
          <w:jc w:val="center"/>
        </w:trPr>
        <w:tc>
          <w:tcPr>
            <w:tcW w:w="0" w:type="auto"/>
            <w:vAlign w:val="center"/>
            <w:hideMark/>
          </w:tcPr>
          <w:p w14:paraId="718A449D"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p>
        </w:tc>
        <w:tc>
          <w:tcPr>
            <w:tcW w:w="0" w:type="auto"/>
            <w:vAlign w:val="center"/>
            <w:hideMark/>
          </w:tcPr>
          <w:p w14:paraId="60772BCD" w14:textId="77777777" w:rsidR="000D2220" w:rsidRPr="000D2220" w:rsidRDefault="000D2220" w:rsidP="000D2220">
            <w:pPr>
              <w:spacing w:after="0" w:line="240" w:lineRule="auto"/>
              <w:jc w:val="center"/>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Список изменяющих документов</w:t>
            </w:r>
          </w:p>
        </w:tc>
      </w:tr>
    </w:tbl>
    <w:p w14:paraId="410AC32A"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t>(в ред. Постановлений Правительства РФ от 18.12.2012 N 1334,</w:t>
      </w:r>
    </w:p>
    <w:p w14:paraId="54EDEBE9"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t>от 27.03.2013 N 274, от 27.11.2013 N 1075,</w:t>
      </w:r>
    </w:p>
    <w:p w14:paraId="468038B0"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t>от 30.01.2015 N 83, от 18.07.2015 N 732,</w:t>
      </w:r>
    </w:p>
    <w:p w14:paraId="400B991F"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t>от 10.07.2017 N 813)</w:t>
      </w:r>
    </w:p>
    <w:p w14:paraId="17FE044B" w14:textId="77777777" w:rsidR="000D2220" w:rsidRPr="000D2220" w:rsidRDefault="000D2220" w:rsidP="000D2220">
      <w:pPr>
        <w:spacing w:after="0" w:line="240" w:lineRule="auto"/>
        <w:jc w:val="center"/>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06F77669"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14:paraId="5E86405B"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1. Утвердить прилагаемые:</w:t>
      </w:r>
    </w:p>
    <w:p w14:paraId="5F5FD553"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Правила проведения антикоррупционной экспертизы нормативных правовых актов и проектов нормативных правовых актов;</w:t>
      </w:r>
    </w:p>
    <w:p w14:paraId="7A87AB10"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методику проведения антикоррупционной экспертизы нормативных правовых актов и проектов нормативных правовых актов.</w:t>
      </w:r>
    </w:p>
    <w:p w14:paraId="41BA83D1"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2. Признать утратившими силу:</w:t>
      </w:r>
    </w:p>
    <w:p w14:paraId="2B5FBE45"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14:paraId="131332A3"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14:paraId="628A5B53"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70DE5D42"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Председатель Правительства</w:t>
      </w:r>
    </w:p>
    <w:p w14:paraId="1DACB293"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Российской Федерации</w:t>
      </w:r>
    </w:p>
    <w:p w14:paraId="054B8626"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В.ПУТИН</w:t>
      </w:r>
    </w:p>
    <w:p w14:paraId="3D6623FD"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127F85FE"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41441606"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6C0DB939"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65879FC3"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1F08F6F3"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Утверждены</w:t>
      </w:r>
    </w:p>
    <w:p w14:paraId="35F68C77"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Постановлением Правительства</w:t>
      </w:r>
    </w:p>
    <w:p w14:paraId="4E776FF2"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Российской Федерации</w:t>
      </w:r>
    </w:p>
    <w:p w14:paraId="570E7207"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от 26 февраля 2010 г. N 96</w:t>
      </w:r>
    </w:p>
    <w:p w14:paraId="60394B96"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1115998E"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ПРАВИЛА</w:t>
      </w:r>
    </w:p>
    <w:p w14:paraId="04B08AD2"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ПРОВЕДЕНИЯ АНТИКОРРУПЦИОННОЙ ЭКСПЕРТИЗЫ НОРМАТИВНЫХ</w:t>
      </w:r>
    </w:p>
    <w:p w14:paraId="03CA508B"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ПРАВОВЫХ АКТОВ И ПРОЕКТОВ НОРМАТИВНЫХ ПРАВОВЫХ АКТОВ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0D2220" w:rsidRPr="000D2220" w14:paraId="387577EE" w14:textId="77777777" w:rsidTr="000D2220">
        <w:trPr>
          <w:tblCellSpacing w:w="15" w:type="dxa"/>
          <w:jc w:val="center"/>
        </w:trPr>
        <w:tc>
          <w:tcPr>
            <w:tcW w:w="0" w:type="auto"/>
            <w:vAlign w:val="center"/>
            <w:hideMark/>
          </w:tcPr>
          <w:p w14:paraId="03808518"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p>
        </w:tc>
        <w:tc>
          <w:tcPr>
            <w:tcW w:w="0" w:type="auto"/>
            <w:vAlign w:val="center"/>
            <w:hideMark/>
          </w:tcPr>
          <w:p w14:paraId="747E9DB7" w14:textId="77777777" w:rsidR="000D2220" w:rsidRPr="000D2220" w:rsidRDefault="000D2220" w:rsidP="000D2220">
            <w:pPr>
              <w:spacing w:after="0" w:line="240" w:lineRule="auto"/>
              <w:jc w:val="center"/>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Список изменяющих документов</w:t>
            </w:r>
          </w:p>
        </w:tc>
      </w:tr>
    </w:tbl>
    <w:p w14:paraId="0D86C872"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t>(в ред. Постановлений Правительства РФ от 18.12.2012 N 1334,</w:t>
      </w:r>
    </w:p>
    <w:p w14:paraId="06C46EDF"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lastRenderedPageBreak/>
        <w:t>от 27.03.2013 N 274, от 27.11.2013 N 1075,</w:t>
      </w:r>
    </w:p>
    <w:p w14:paraId="38DE0FFE"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t>от 30.01.2015 N 83, от 18.07.2015 N 732,</w:t>
      </w:r>
    </w:p>
    <w:p w14:paraId="3A1858D8"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t>от 10.07.2017 N 813)</w:t>
      </w:r>
    </w:p>
    <w:p w14:paraId="53151A94"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6BA97DE0"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14:paraId="604ED99B"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14:paraId="4BFF0A6A"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14:paraId="123F6F0F"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14:paraId="2694512B"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Постановлений Правительства РФ от 27.03.2013 N 274, от 27.11.2013 N 1075)</w:t>
      </w:r>
    </w:p>
    <w:p w14:paraId="22FA935F"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14:paraId="01F4788F"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14:paraId="1AC1BFA6"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27.03.2013 N 274)</w:t>
      </w:r>
    </w:p>
    <w:p w14:paraId="15E1F18A"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14:paraId="17FC0863"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(п. 3 в ред. Постановления Правительства РФ от 27.03.2013 N 274)</w:t>
      </w:r>
    </w:p>
    <w:p w14:paraId="3ADA7BDB"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14:paraId="6ACE5BBE"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30.01.2015 N 83)</w:t>
      </w:r>
    </w:p>
    <w:p w14:paraId="09A28A67"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w:t>
      </w:r>
      <w:r w:rsidRPr="000D2220">
        <w:rPr>
          <w:rFonts w:ascii="Times New Roman" w:eastAsia="Times New Roman" w:hAnsi="Times New Roman" w:cs="Times New Roman"/>
          <w:sz w:val="24"/>
          <w:szCs w:val="24"/>
          <w:lang w:eastAsia="ru-RU"/>
        </w:rPr>
        <w:lastRenderedPageBreak/>
        <w:t>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14:paraId="3BA446FE"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(п. 3(1) введен Постановлением Правительства РФ от 27.03.2013 N 274)</w:t>
      </w:r>
    </w:p>
    <w:p w14:paraId="2844533E"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14:paraId="603A4A9D"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(п. 4 в ред. Постановления Правительства РФ от 27.03.2013 N 274)</w:t>
      </w:r>
    </w:p>
    <w:p w14:paraId="374D41C0"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14:paraId="29E03EFD"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Постановлений Правительства РФ от 18.12.2012 N 1334, от 27.03.2013 N 274, от 30.01.2015 N 83)</w:t>
      </w:r>
    </w:p>
    <w:p w14:paraId="1ADD3A64"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14:paraId="3415D6EF"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18.07.2015 N 732)</w:t>
      </w:r>
    </w:p>
    <w:p w14:paraId="44E3690A"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14:paraId="634172C8"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30.01.2015 N 83; в ред. Постановления Правительства РФ от 10.07.2017 N 813)</w:t>
      </w:r>
    </w:p>
    <w:p w14:paraId="60DD4DCD"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w:t>
      </w:r>
      <w:r w:rsidRPr="000D2220">
        <w:rPr>
          <w:rFonts w:ascii="Times New Roman" w:eastAsia="Times New Roman" w:hAnsi="Times New Roman" w:cs="Times New Roman"/>
          <w:sz w:val="24"/>
          <w:szCs w:val="24"/>
          <w:lang w:eastAsia="ru-RU"/>
        </w:rPr>
        <w:lastRenderedPageBreak/>
        <w:t>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14:paraId="24FEA7F0"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30.01.2015 N 83)</w:t>
      </w:r>
    </w:p>
    <w:p w14:paraId="587D5C55"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14:paraId="5C4C00EB"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18.07.2015 N 732)</w:t>
      </w:r>
    </w:p>
    <w:p w14:paraId="6ACC219E"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14:paraId="343299F8"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18.12.2012 N 1334)</w:t>
      </w:r>
    </w:p>
    <w:p w14:paraId="14498468"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14:paraId="63693DEE"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18.07.2015 N 732)</w:t>
      </w:r>
    </w:p>
    <w:p w14:paraId="5779BD7C"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
    <w:p w14:paraId="746718B5"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30.01.2015 N 83; в ред. Постановления Правительства РФ от 10.07.2017 N 813)</w:t>
      </w:r>
    </w:p>
    <w:p w14:paraId="322BCFB7"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w:t>
      </w:r>
      <w:r w:rsidRPr="000D2220">
        <w:rPr>
          <w:rFonts w:ascii="Times New Roman" w:eastAsia="Times New Roman" w:hAnsi="Times New Roman" w:cs="Times New Roman"/>
          <w:sz w:val="24"/>
          <w:szCs w:val="24"/>
          <w:lang w:eastAsia="ru-RU"/>
        </w:rPr>
        <w:lastRenderedPageBreak/>
        <w:t>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14:paraId="55CC71FA"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30.01.2015 N 83)</w:t>
      </w:r>
    </w:p>
    <w:p w14:paraId="1F3D5D23"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14:paraId="102ACEFA"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18.07.2015 N 732)</w:t>
      </w:r>
    </w:p>
    <w:p w14:paraId="5552F654"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14:paraId="6AC0E67B"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14:paraId="0556E117"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14:paraId="7105F21D"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14:paraId="0C263CAC"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14:paraId="31F248F5"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б) копии заключений по результатам независимой антикоррупционной экспертизы:</w:t>
      </w:r>
    </w:p>
    <w:p w14:paraId="36E5BADE"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14:paraId="263EA4A7"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14:paraId="4C3F5184"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lastRenderedPageBreak/>
        <w:t>(п. 7(1) введен Постановлением Правительства РФ от 27.03.2013 N 274)</w:t>
      </w:r>
    </w:p>
    <w:p w14:paraId="34270D4B"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14:paraId="5935D601"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14:paraId="015FC374"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(п. 7(2) введен Постановлением Правительства РФ от 27.03.2013 N 274)</w:t>
      </w:r>
    </w:p>
    <w:p w14:paraId="51D9D982"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14:paraId="2D7A3C0D"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14:paraId="455E8C46"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(абзац введен Постановлением Правительства РФ от 18.07.2015 N 732)</w:t>
      </w:r>
    </w:p>
    <w:p w14:paraId="57383331"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(п. 7(3) введен Постановлением Правительства РФ от 27.03.2013 N 274)</w:t>
      </w:r>
    </w:p>
    <w:p w14:paraId="2210CFDF"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14:paraId="7A035528"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(п. 7(4) введен Постановлением Правительства РФ от 27.03.2013 N 274)</w:t>
      </w:r>
    </w:p>
    <w:p w14:paraId="6CE6D3BE"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14:paraId="6E5615BC"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27.03.2013 N 274)</w:t>
      </w:r>
    </w:p>
    <w:p w14:paraId="778CB4EB"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lastRenderedPageBreak/>
        <w:t> </w:t>
      </w:r>
    </w:p>
    <w:p w14:paraId="6C05A3AA"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2F649A2F"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417BC66E"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44783D22"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53CE0CA7"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Утверждена</w:t>
      </w:r>
    </w:p>
    <w:p w14:paraId="22C85190"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Постановлением Правительства</w:t>
      </w:r>
    </w:p>
    <w:p w14:paraId="79EDD48E"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Российской Федерации</w:t>
      </w:r>
    </w:p>
    <w:p w14:paraId="34004439" w14:textId="77777777" w:rsidR="000D2220" w:rsidRPr="000D2220" w:rsidRDefault="000D2220" w:rsidP="000D2220">
      <w:pPr>
        <w:spacing w:after="0" w:line="240" w:lineRule="auto"/>
        <w:jc w:val="right"/>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от 26 февраля 2010 г. N 96</w:t>
      </w:r>
    </w:p>
    <w:p w14:paraId="09460345"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5DF82942"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МЕТОДИКА</w:t>
      </w:r>
    </w:p>
    <w:p w14:paraId="1453B5DA"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ПРОВЕДЕНИЯ АНТИКОРРУПЦИОННОЙ ЭКСПЕРТИЗЫ НОРМАТИВНЫХ</w:t>
      </w:r>
    </w:p>
    <w:p w14:paraId="6A741CBF"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r w:rsidRPr="000D2220">
        <w:rPr>
          <w:rFonts w:ascii="Arial" w:eastAsia="Times New Roman" w:hAnsi="Arial" w:cs="Arial"/>
          <w:b/>
          <w:bCs/>
          <w:sz w:val="24"/>
          <w:szCs w:val="24"/>
          <w:lang w:eastAsia="ru-RU"/>
        </w:rPr>
        <w:t>ПРАВОВЫХ АКТОВ И ПРОЕКТОВ НОРМАТИВНЫХ ПРАВОВЫХ АКТОВ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0D2220" w:rsidRPr="000D2220" w14:paraId="4D54020D" w14:textId="77777777" w:rsidTr="000D2220">
        <w:trPr>
          <w:tblCellSpacing w:w="15" w:type="dxa"/>
          <w:jc w:val="center"/>
        </w:trPr>
        <w:tc>
          <w:tcPr>
            <w:tcW w:w="0" w:type="auto"/>
            <w:vAlign w:val="center"/>
            <w:hideMark/>
          </w:tcPr>
          <w:p w14:paraId="037FC034" w14:textId="77777777" w:rsidR="000D2220" w:rsidRPr="000D2220" w:rsidRDefault="000D2220" w:rsidP="000D2220">
            <w:pPr>
              <w:spacing w:after="0" w:line="240" w:lineRule="auto"/>
              <w:jc w:val="center"/>
              <w:rPr>
                <w:rFonts w:ascii="Arial" w:eastAsia="Times New Roman" w:hAnsi="Arial" w:cs="Arial"/>
                <w:b/>
                <w:bCs/>
                <w:sz w:val="24"/>
                <w:szCs w:val="24"/>
                <w:lang w:eastAsia="ru-RU"/>
              </w:rPr>
            </w:pPr>
          </w:p>
        </w:tc>
        <w:tc>
          <w:tcPr>
            <w:tcW w:w="0" w:type="auto"/>
            <w:vAlign w:val="center"/>
            <w:hideMark/>
          </w:tcPr>
          <w:p w14:paraId="56FD452F" w14:textId="77777777" w:rsidR="000D2220" w:rsidRPr="000D2220" w:rsidRDefault="000D2220" w:rsidP="000D2220">
            <w:pPr>
              <w:spacing w:after="0" w:line="240" w:lineRule="auto"/>
              <w:jc w:val="center"/>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Список изменяющих документов</w:t>
            </w:r>
          </w:p>
        </w:tc>
      </w:tr>
    </w:tbl>
    <w:p w14:paraId="2ADF8EBB" w14:textId="77777777" w:rsidR="000D2220" w:rsidRPr="000D2220" w:rsidRDefault="000D2220" w:rsidP="000D22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D2220">
        <w:rPr>
          <w:rFonts w:ascii="Times New Roman" w:eastAsia="Times New Roman" w:hAnsi="Times New Roman" w:cs="Times New Roman"/>
          <w:color w:val="392C69"/>
          <w:sz w:val="24"/>
          <w:szCs w:val="24"/>
          <w:lang w:eastAsia="ru-RU"/>
        </w:rPr>
        <w:t>(в ред. Постановления Правительства РФ от 18.07.2015 N 732)</w:t>
      </w:r>
    </w:p>
    <w:p w14:paraId="5D7365E3" w14:textId="77777777" w:rsidR="000D2220" w:rsidRPr="000D2220" w:rsidRDefault="000D2220" w:rsidP="000D2220">
      <w:pPr>
        <w:spacing w:after="0" w:line="240" w:lineRule="auto"/>
        <w:jc w:val="center"/>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w:t>
      </w:r>
    </w:p>
    <w:p w14:paraId="2F189A05"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14:paraId="5DD98283"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14:paraId="7C70CD7A"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 xml:space="preserve">2. Для обеспечения обоснованности, объективности и </w:t>
      </w:r>
      <w:proofErr w:type="spellStart"/>
      <w:r w:rsidRPr="000D2220">
        <w:rPr>
          <w:rFonts w:ascii="Times New Roman" w:eastAsia="Times New Roman" w:hAnsi="Times New Roman" w:cs="Times New Roman"/>
          <w:sz w:val="24"/>
          <w:szCs w:val="24"/>
          <w:lang w:eastAsia="ru-RU"/>
        </w:rPr>
        <w:t>проверяемости</w:t>
      </w:r>
      <w:proofErr w:type="spellEnd"/>
      <w:r w:rsidRPr="000D2220">
        <w:rPr>
          <w:rFonts w:ascii="Times New Roman" w:eastAsia="Times New Roman" w:hAnsi="Times New Roman" w:cs="Times New Roman"/>
          <w:sz w:val="24"/>
          <w:szCs w:val="24"/>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14:paraId="0E87C51F"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14:paraId="09A1FD39"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14:paraId="267C27B6"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18.07.2015 N 732)</w:t>
      </w:r>
    </w:p>
    <w:p w14:paraId="040C26D8"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14:paraId="613AE902"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18.07.2015 N 732)</w:t>
      </w:r>
    </w:p>
    <w:p w14:paraId="2C09E8F0"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14:paraId="133A18A8"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18.07.2015 N 732)</w:t>
      </w:r>
    </w:p>
    <w:p w14:paraId="36D093DD"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14:paraId="7AC54CEA"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18.07.2015 N 732)</w:t>
      </w:r>
    </w:p>
    <w:p w14:paraId="7E249FB8"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lastRenderedPageBreak/>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14:paraId="5E1059A4"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18.07.2015 N 732)</w:t>
      </w:r>
    </w:p>
    <w:p w14:paraId="344BD5E6"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14:paraId="5C59B2EB"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14:paraId="7831BD74"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18.07.2015 N 732)</w:t>
      </w:r>
    </w:p>
    <w:p w14:paraId="273E1469"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14:paraId="13A1D0FF"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14:paraId="41DB79BD"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w:t>
      </w:r>
      <w:proofErr w:type="spellStart"/>
      <w:r w:rsidRPr="000D2220">
        <w:rPr>
          <w:rFonts w:ascii="Times New Roman" w:eastAsia="Times New Roman" w:hAnsi="Times New Roman" w:cs="Times New Roman"/>
          <w:color w:val="000000"/>
          <w:sz w:val="24"/>
          <w:szCs w:val="24"/>
          <w:lang w:eastAsia="ru-RU"/>
        </w:rPr>
        <w:t>пп</w:t>
      </w:r>
      <w:proofErr w:type="spellEnd"/>
      <w:r w:rsidRPr="000D2220">
        <w:rPr>
          <w:rFonts w:ascii="Times New Roman" w:eastAsia="Times New Roman" w:hAnsi="Times New Roman" w:cs="Times New Roman"/>
          <w:color w:val="000000"/>
          <w:sz w:val="24"/>
          <w:szCs w:val="24"/>
          <w:lang w:eastAsia="ru-RU"/>
        </w:rPr>
        <w:t>. "и" введен Постановлением Правительства РФ от 18.07.2015 N 732)</w:t>
      </w:r>
    </w:p>
    <w:p w14:paraId="1BDA1CDB"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14:paraId="1991C531"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14:paraId="0846B528"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14:paraId="1BA07688" w14:textId="77777777" w:rsidR="000D2220" w:rsidRPr="000D2220" w:rsidRDefault="000D2220" w:rsidP="000D2220">
      <w:pPr>
        <w:spacing w:after="0" w:line="240" w:lineRule="auto"/>
        <w:jc w:val="both"/>
        <w:rPr>
          <w:rFonts w:ascii="Times New Roman" w:eastAsia="Times New Roman" w:hAnsi="Times New Roman" w:cs="Times New Roman"/>
          <w:color w:val="000000"/>
          <w:sz w:val="24"/>
          <w:szCs w:val="24"/>
          <w:lang w:eastAsia="ru-RU"/>
        </w:rPr>
      </w:pPr>
      <w:r w:rsidRPr="000D2220">
        <w:rPr>
          <w:rFonts w:ascii="Times New Roman" w:eastAsia="Times New Roman" w:hAnsi="Times New Roman" w:cs="Times New Roman"/>
          <w:color w:val="000000"/>
          <w:sz w:val="24"/>
          <w:szCs w:val="24"/>
          <w:lang w:eastAsia="ru-RU"/>
        </w:rPr>
        <w:t>(в ред. Постановления Правительства РФ от 18.07.2015 N 732)</w:t>
      </w:r>
    </w:p>
    <w:p w14:paraId="75EFFF51" w14:textId="77777777" w:rsidR="000D2220" w:rsidRPr="000D2220" w:rsidRDefault="000D2220" w:rsidP="000D2220">
      <w:pPr>
        <w:spacing w:after="0" w:line="240" w:lineRule="auto"/>
        <w:ind w:firstLine="540"/>
        <w:jc w:val="both"/>
        <w:rPr>
          <w:rFonts w:ascii="Times New Roman" w:eastAsia="Times New Roman" w:hAnsi="Times New Roman" w:cs="Times New Roman"/>
          <w:sz w:val="24"/>
          <w:szCs w:val="24"/>
          <w:lang w:eastAsia="ru-RU"/>
        </w:rPr>
      </w:pPr>
      <w:r w:rsidRPr="000D2220">
        <w:rPr>
          <w:rFonts w:ascii="Times New Roman" w:eastAsia="Times New Roman" w:hAnsi="Times New Roman" w:cs="Times New Roman"/>
          <w:sz w:val="24"/>
          <w:szCs w:val="24"/>
          <w:lang w:eastAsia="ru-RU"/>
        </w:rPr>
        <w:t>в) юридико-лингвистическая неопределенность - употребление неустоявшихся, двусмысленных терминов и категорий оценочного характера.</w:t>
      </w:r>
    </w:p>
    <w:p w14:paraId="7FA4833A" w14:textId="77777777" w:rsidR="00C11DA8" w:rsidRDefault="00C11DA8"/>
    <w:sectPr w:rsidR="00C11DA8" w:rsidSect="000D222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EEA6E" w14:textId="77777777" w:rsidR="00DF588B" w:rsidRDefault="00DF588B" w:rsidP="000D2220">
      <w:pPr>
        <w:spacing w:after="0" w:line="240" w:lineRule="auto"/>
      </w:pPr>
      <w:r>
        <w:separator/>
      </w:r>
    </w:p>
  </w:endnote>
  <w:endnote w:type="continuationSeparator" w:id="0">
    <w:p w14:paraId="4A7417B2" w14:textId="77777777" w:rsidR="00DF588B" w:rsidRDefault="00DF588B" w:rsidP="000D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15920" w14:textId="77777777" w:rsidR="00DF588B" w:rsidRDefault="00DF588B" w:rsidP="000D2220">
      <w:pPr>
        <w:spacing w:after="0" w:line="240" w:lineRule="auto"/>
      </w:pPr>
      <w:r>
        <w:separator/>
      </w:r>
    </w:p>
  </w:footnote>
  <w:footnote w:type="continuationSeparator" w:id="0">
    <w:p w14:paraId="0A593EBE" w14:textId="77777777" w:rsidR="00DF588B" w:rsidRDefault="00DF588B" w:rsidP="000D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67419"/>
      <w:docPartObj>
        <w:docPartGallery w:val="Page Numbers (Top of Page)"/>
        <w:docPartUnique/>
      </w:docPartObj>
    </w:sdtPr>
    <w:sdtEndPr/>
    <w:sdtContent>
      <w:p w14:paraId="7D91298E" w14:textId="6311599D" w:rsidR="000D2220" w:rsidRDefault="000D2220">
        <w:pPr>
          <w:pStyle w:val="a3"/>
          <w:jc w:val="center"/>
        </w:pPr>
        <w:r>
          <w:fldChar w:fldCharType="begin"/>
        </w:r>
        <w:r>
          <w:instrText>PAGE   \* MERGEFORMAT</w:instrText>
        </w:r>
        <w:r>
          <w:fldChar w:fldCharType="separate"/>
        </w:r>
        <w:r w:rsidR="008A39A6">
          <w:rPr>
            <w:noProof/>
          </w:rPr>
          <w:t>2</w:t>
        </w:r>
        <w:r>
          <w:fldChar w:fldCharType="end"/>
        </w:r>
      </w:p>
    </w:sdtContent>
  </w:sdt>
  <w:p w14:paraId="28914276" w14:textId="77777777" w:rsidR="000D2220" w:rsidRDefault="000D22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54"/>
    <w:rsid w:val="000D2220"/>
    <w:rsid w:val="004A1154"/>
    <w:rsid w:val="008A39A6"/>
    <w:rsid w:val="00C11DA8"/>
    <w:rsid w:val="00CC539C"/>
    <w:rsid w:val="00DF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2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220"/>
  </w:style>
  <w:style w:type="paragraph" w:styleId="a5">
    <w:name w:val="footer"/>
    <w:basedOn w:val="a"/>
    <w:link w:val="a6"/>
    <w:uiPriority w:val="99"/>
    <w:unhideWhenUsed/>
    <w:rsid w:val="000D22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2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220"/>
  </w:style>
  <w:style w:type="paragraph" w:styleId="a5">
    <w:name w:val="footer"/>
    <w:basedOn w:val="a"/>
    <w:link w:val="a6"/>
    <w:uiPriority w:val="99"/>
    <w:unhideWhenUsed/>
    <w:rsid w:val="000D22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6370">
      <w:bodyDiv w:val="1"/>
      <w:marLeft w:val="0"/>
      <w:marRight w:val="0"/>
      <w:marTop w:val="0"/>
      <w:marBottom w:val="0"/>
      <w:divBdr>
        <w:top w:val="none" w:sz="0" w:space="0" w:color="auto"/>
        <w:left w:val="none" w:sz="0" w:space="0" w:color="auto"/>
        <w:bottom w:val="none" w:sz="0" w:space="0" w:color="auto"/>
        <w:right w:val="none" w:sz="0" w:space="0" w:color="auto"/>
      </w:divBdr>
      <w:divsChild>
        <w:div w:id="727531615">
          <w:marLeft w:val="0"/>
          <w:marRight w:val="0"/>
          <w:marTop w:val="0"/>
          <w:marBottom w:val="0"/>
          <w:divBdr>
            <w:top w:val="none" w:sz="0" w:space="0" w:color="auto"/>
            <w:left w:val="single" w:sz="24" w:space="0" w:color="CED3F1"/>
            <w:bottom w:val="none" w:sz="0" w:space="0" w:color="auto"/>
            <w:right w:val="none" w:sz="0" w:space="0" w:color="auto"/>
          </w:divBdr>
          <w:divsChild>
            <w:div w:id="1987389027">
              <w:marLeft w:val="0"/>
              <w:marRight w:val="0"/>
              <w:marTop w:val="0"/>
              <w:marBottom w:val="0"/>
              <w:divBdr>
                <w:top w:val="none" w:sz="0" w:space="0" w:color="auto"/>
                <w:left w:val="none" w:sz="0" w:space="0" w:color="auto"/>
                <w:bottom w:val="none" w:sz="0" w:space="0" w:color="auto"/>
                <w:right w:val="none" w:sz="0" w:space="0" w:color="auto"/>
              </w:divBdr>
              <w:divsChild>
                <w:div w:id="11225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1646">
          <w:marLeft w:val="0"/>
          <w:marRight w:val="0"/>
          <w:marTop w:val="0"/>
          <w:marBottom w:val="0"/>
          <w:divBdr>
            <w:top w:val="none" w:sz="0" w:space="0" w:color="auto"/>
            <w:left w:val="single" w:sz="24" w:space="0" w:color="CED3F1"/>
            <w:bottom w:val="none" w:sz="0" w:space="0" w:color="auto"/>
            <w:right w:val="none" w:sz="0" w:space="0" w:color="auto"/>
          </w:divBdr>
          <w:divsChild>
            <w:div w:id="1258102300">
              <w:marLeft w:val="0"/>
              <w:marRight w:val="0"/>
              <w:marTop w:val="0"/>
              <w:marBottom w:val="0"/>
              <w:divBdr>
                <w:top w:val="none" w:sz="0" w:space="0" w:color="auto"/>
                <w:left w:val="none" w:sz="0" w:space="0" w:color="auto"/>
                <w:bottom w:val="none" w:sz="0" w:space="0" w:color="auto"/>
                <w:right w:val="none" w:sz="0" w:space="0" w:color="auto"/>
              </w:divBdr>
              <w:divsChild>
                <w:div w:id="17192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051">
          <w:marLeft w:val="0"/>
          <w:marRight w:val="0"/>
          <w:marTop w:val="0"/>
          <w:marBottom w:val="0"/>
          <w:divBdr>
            <w:top w:val="none" w:sz="0" w:space="0" w:color="auto"/>
            <w:left w:val="none" w:sz="0" w:space="0" w:color="auto"/>
            <w:bottom w:val="none" w:sz="0" w:space="0" w:color="auto"/>
            <w:right w:val="none" w:sz="0" w:space="0" w:color="auto"/>
          </w:divBdr>
        </w:div>
        <w:div w:id="313265100">
          <w:marLeft w:val="0"/>
          <w:marRight w:val="0"/>
          <w:marTop w:val="0"/>
          <w:marBottom w:val="0"/>
          <w:divBdr>
            <w:top w:val="none" w:sz="0" w:space="0" w:color="auto"/>
            <w:left w:val="none" w:sz="0" w:space="0" w:color="auto"/>
            <w:bottom w:val="none" w:sz="0" w:space="0" w:color="auto"/>
            <w:right w:val="none" w:sz="0" w:space="0" w:color="auto"/>
          </w:divBdr>
        </w:div>
        <w:div w:id="633944725">
          <w:marLeft w:val="0"/>
          <w:marRight w:val="0"/>
          <w:marTop w:val="0"/>
          <w:marBottom w:val="0"/>
          <w:divBdr>
            <w:top w:val="none" w:sz="0" w:space="0" w:color="auto"/>
            <w:left w:val="none" w:sz="0" w:space="0" w:color="auto"/>
            <w:bottom w:val="none" w:sz="0" w:space="0" w:color="auto"/>
            <w:right w:val="none" w:sz="0" w:space="0" w:color="auto"/>
          </w:divBdr>
        </w:div>
        <w:div w:id="2079934304">
          <w:marLeft w:val="0"/>
          <w:marRight w:val="0"/>
          <w:marTop w:val="0"/>
          <w:marBottom w:val="0"/>
          <w:divBdr>
            <w:top w:val="none" w:sz="0" w:space="0" w:color="auto"/>
            <w:left w:val="none" w:sz="0" w:space="0" w:color="auto"/>
            <w:bottom w:val="none" w:sz="0" w:space="0" w:color="auto"/>
            <w:right w:val="none" w:sz="0" w:space="0" w:color="auto"/>
          </w:divBdr>
        </w:div>
        <w:div w:id="1365641399">
          <w:marLeft w:val="0"/>
          <w:marRight w:val="0"/>
          <w:marTop w:val="0"/>
          <w:marBottom w:val="0"/>
          <w:divBdr>
            <w:top w:val="none" w:sz="0" w:space="0" w:color="auto"/>
            <w:left w:val="none" w:sz="0" w:space="0" w:color="auto"/>
            <w:bottom w:val="none" w:sz="0" w:space="0" w:color="auto"/>
            <w:right w:val="none" w:sz="0" w:space="0" w:color="auto"/>
          </w:divBdr>
        </w:div>
        <w:div w:id="1824201254">
          <w:marLeft w:val="0"/>
          <w:marRight w:val="0"/>
          <w:marTop w:val="0"/>
          <w:marBottom w:val="0"/>
          <w:divBdr>
            <w:top w:val="none" w:sz="0" w:space="0" w:color="auto"/>
            <w:left w:val="none" w:sz="0" w:space="0" w:color="auto"/>
            <w:bottom w:val="none" w:sz="0" w:space="0" w:color="auto"/>
            <w:right w:val="none" w:sz="0" w:space="0" w:color="auto"/>
          </w:divBdr>
        </w:div>
        <w:div w:id="829096572">
          <w:marLeft w:val="0"/>
          <w:marRight w:val="0"/>
          <w:marTop w:val="0"/>
          <w:marBottom w:val="0"/>
          <w:divBdr>
            <w:top w:val="none" w:sz="0" w:space="0" w:color="auto"/>
            <w:left w:val="none" w:sz="0" w:space="0" w:color="auto"/>
            <w:bottom w:val="none" w:sz="0" w:space="0" w:color="auto"/>
            <w:right w:val="none" w:sz="0" w:space="0" w:color="auto"/>
          </w:divBdr>
        </w:div>
        <w:div w:id="1295141463">
          <w:marLeft w:val="0"/>
          <w:marRight w:val="0"/>
          <w:marTop w:val="0"/>
          <w:marBottom w:val="0"/>
          <w:divBdr>
            <w:top w:val="none" w:sz="0" w:space="0" w:color="auto"/>
            <w:left w:val="none" w:sz="0" w:space="0" w:color="auto"/>
            <w:bottom w:val="none" w:sz="0" w:space="0" w:color="auto"/>
            <w:right w:val="none" w:sz="0" w:space="0" w:color="auto"/>
          </w:divBdr>
        </w:div>
        <w:div w:id="418648052">
          <w:marLeft w:val="0"/>
          <w:marRight w:val="0"/>
          <w:marTop w:val="0"/>
          <w:marBottom w:val="0"/>
          <w:divBdr>
            <w:top w:val="none" w:sz="0" w:space="0" w:color="auto"/>
            <w:left w:val="none" w:sz="0" w:space="0" w:color="auto"/>
            <w:bottom w:val="none" w:sz="0" w:space="0" w:color="auto"/>
            <w:right w:val="none" w:sz="0" w:space="0" w:color="auto"/>
          </w:divBdr>
        </w:div>
        <w:div w:id="2137553628">
          <w:marLeft w:val="0"/>
          <w:marRight w:val="0"/>
          <w:marTop w:val="0"/>
          <w:marBottom w:val="0"/>
          <w:divBdr>
            <w:top w:val="none" w:sz="0" w:space="0" w:color="auto"/>
            <w:left w:val="none" w:sz="0" w:space="0" w:color="auto"/>
            <w:bottom w:val="none" w:sz="0" w:space="0" w:color="auto"/>
            <w:right w:val="none" w:sz="0" w:space="0" w:color="auto"/>
          </w:divBdr>
        </w:div>
        <w:div w:id="1841004294">
          <w:marLeft w:val="0"/>
          <w:marRight w:val="0"/>
          <w:marTop w:val="0"/>
          <w:marBottom w:val="0"/>
          <w:divBdr>
            <w:top w:val="none" w:sz="0" w:space="0" w:color="auto"/>
            <w:left w:val="none" w:sz="0" w:space="0" w:color="auto"/>
            <w:bottom w:val="none" w:sz="0" w:space="0" w:color="auto"/>
            <w:right w:val="none" w:sz="0" w:space="0" w:color="auto"/>
          </w:divBdr>
        </w:div>
        <w:div w:id="817305245">
          <w:marLeft w:val="0"/>
          <w:marRight w:val="0"/>
          <w:marTop w:val="0"/>
          <w:marBottom w:val="0"/>
          <w:divBdr>
            <w:top w:val="none" w:sz="0" w:space="0" w:color="auto"/>
            <w:left w:val="none" w:sz="0" w:space="0" w:color="auto"/>
            <w:bottom w:val="none" w:sz="0" w:space="0" w:color="auto"/>
            <w:right w:val="none" w:sz="0" w:space="0" w:color="auto"/>
          </w:divBdr>
        </w:div>
        <w:div w:id="173886788">
          <w:marLeft w:val="0"/>
          <w:marRight w:val="0"/>
          <w:marTop w:val="0"/>
          <w:marBottom w:val="0"/>
          <w:divBdr>
            <w:top w:val="none" w:sz="0" w:space="0" w:color="auto"/>
            <w:left w:val="none" w:sz="0" w:space="0" w:color="auto"/>
            <w:bottom w:val="none" w:sz="0" w:space="0" w:color="auto"/>
            <w:right w:val="none" w:sz="0" w:space="0" w:color="auto"/>
          </w:divBdr>
        </w:div>
        <w:div w:id="1178425024">
          <w:marLeft w:val="0"/>
          <w:marRight w:val="0"/>
          <w:marTop w:val="0"/>
          <w:marBottom w:val="0"/>
          <w:divBdr>
            <w:top w:val="none" w:sz="0" w:space="0" w:color="auto"/>
            <w:left w:val="none" w:sz="0" w:space="0" w:color="auto"/>
            <w:bottom w:val="none" w:sz="0" w:space="0" w:color="auto"/>
            <w:right w:val="none" w:sz="0" w:space="0" w:color="auto"/>
          </w:divBdr>
        </w:div>
        <w:div w:id="671682071">
          <w:marLeft w:val="0"/>
          <w:marRight w:val="0"/>
          <w:marTop w:val="0"/>
          <w:marBottom w:val="0"/>
          <w:divBdr>
            <w:top w:val="none" w:sz="0" w:space="0" w:color="auto"/>
            <w:left w:val="none" w:sz="0" w:space="0" w:color="auto"/>
            <w:bottom w:val="none" w:sz="0" w:space="0" w:color="auto"/>
            <w:right w:val="none" w:sz="0" w:space="0" w:color="auto"/>
          </w:divBdr>
        </w:div>
        <w:div w:id="391585889">
          <w:marLeft w:val="0"/>
          <w:marRight w:val="0"/>
          <w:marTop w:val="0"/>
          <w:marBottom w:val="0"/>
          <w:divBdr>
            <w:top w:val="none" w:sz="0" w:space="0" w:color="auto"/>
            <w:left w:val="none" w:sz="0" w:space="0" w:color="auto"/>
            <w:bottom w:val="none" w:sz="0" w:space="0" w:color="auto"/>
            <w:right w:val="none" w:sz="0" w:space="0" w:color="auto"/>
          </w:divBdr>
        </w:div>
        <w:div w:id="898051752">
          <w:marLeft w:val="0"/>
          <w:marRight w:val="0"/>
          <w:marTop w:val="0"/>
          <w:marBottom w:val="0"/>
          <w:divBdr>
            <w:top w:val="none" w:sz="0" w:space="0" w:color="auto"/>
            <w:left w:val="none" w:sz="0" w:space="0" w:color="auto"/>
            <w:bottom w:val="none" w:sz="0" w:space="0" w:color="auto"/>
            <w:right w:val="none" w:sz="0" w:space="0" w:color="auto"/>
          </w:divBdr>
        </w:div>
        <w:div w:id="1931236254">
          <w:marLeft w:val="0"/>
          <w:marRight w:val="0"/>
          <w:marTop w:val="0"/>
          <w:marBottom w:val="0"/>
          <w:divBdr>
            <w:top w:val="none" w:sz="0" w:space="0" w:color="auto"/>
            <w:left w:val="none" w:sz="0" w:space="0" w:color="auto"/>
            <w:bottom w:val="none" w:sz="0" w:space="0" w:color="auto"/>
            <w:right w:val="none" w:sz="0" w:space="0" w:color="auto"/>
          </w:divBdr>
        </w:div>
        <w:div w:id="16154129">
          <w:marLeft w:val="0"/>
          <w:marRight w:val="0"/>
          <w:marTop w:val="0"/>
          <w:marBottom w:val="0"/>
          <w:divBdr>
            <w:top w:val="none" w:sz="0" w:space="0" w:color="auto"/>
            <w:left w:val="none" w:sz="0" w:space="0" w:color="auto"/>
            <w:bottom w:val="none" w:sz="0" w:space="0" w:color="auto"/>
            <w:right w:val="none" w:sz="0" w:space="0" w:color="auto"/>
          </w:divBdr>
        </w:div>
        <w:div w:id="149517693">
          <w:marLeft w:val="0"/>
          <w:marRight w:val="0"/>
          <w:marTop w:val="0"/>
          <w:marBottom w:val="0"/>
          <w:divBdr>
            <w:top w:val="none" w:sz="0" w:space="0" w:color="auto"/>
            <w:left w:val="none" w:sz="0" w:space="0" w:color="auto"/>
            <w:bottom w:val="none" w:sz="0" w:space="0" w:color="auto"/>
            <w:right w:val="none" w:sz="0" w:space="0" w:color="auto"/>
          </w:divBdr>
        </w:div>
        <w:div w:id="1421488991">
          <w:marLeft w:val="0"/>
          <w:marRight w:val="0"/>
          <w:marTop w:val="0"/>
          <w:marBottom w:val="0"/>
          <w:divBdr>
            <w:top w:val="none" w:sz="0" w:space="0" w:color="auto"/>
            <w:left w:val="none" w:sz="0" w:space="0" w:color="auto"/>
            <w:bottom w:val="none" w:sz="0" w:space="0" w:color="auto"/>
            <w:right w:val="none" w:sz="0" w:space="0" w:color="auto"/>
          </w:divBdr>
        </w:div>
        <w:div w:id="2026979546">
          <w:marLeft w:val="0"/>
          <w:marRight w:val="0"/>
          <w:marTop w:val="0"/>
          <w:marBottom w:val="0"/>
          <w:divBdr>
            <w:top w:val="none" w:sz="0" w:space="0" w:color="auto"/>
            <w:left w:val="single" w:sz="24" w:space="0" w:color="CED3F1"/>
            <w:bottom w:val="none" w:sz="0" w:space="0" w:color="auto"/>
            <w:right w:val="none" w:sz="0" w:space="0" w:color="auto"/>
          </w:divBdr>
          <w:divsChild>
            <w:div w:id="890506814">
              <w:marLeft w:val="0"/>
              <w:marRight w:val="0"/>
              <w:marTop w:val="0"/>
              <w:marBottom w:val="0"/>
              <w:divBdr>
                <w:top w:val="none" w:sz="0" w:space="0" w:color="auto"/>
                <w:left w:val="none" w:sz="0" w:space="0" w:color="auto"/>
                <w:bottom w:val="none" w:sz="0" w:space="0" w:color="auto"/>
                <w:right w:val="none" w:sz="0" w:space="0" w:color="auto"/>
              </w:divBdr>
              <w:divsChild>
                <w:div w:id="20229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6973">
          <w:marLeft w:val="0"/>
          <w:marRight w:val="0"/>
          <w:marTop w:val="0"/>
          <w:marBottom w:val="0"/>
          <w:divBdr>
            <w:top w:val="none" w:sz="0" w:space="0" w:color="auto"/>
            <w:left w:val="none" w:sz="0" w:space="0" w:color="auto"/>
            <w:bottom w:val="none" w:sz="0" w:space="0" w:color="auto"/>
            <w:right w:val="none" w:sz="0" w:space="0" w:color="auto"/>
          </w:divBdr>
        </w:div>
        <w:div w:id="735009647">
          <w:marLeft w:val="0"/>
          <w:marRight w:val="0"/>
          <w:marTop w:val="0"/>
          <w:marBottom w:val="0"/>
          <w:divBdr>
            <w:top w:val="none" w:sz="0" w:space="0" w:color="auto"/>
            <w:left w:val="none" w:sz="0" w:space="0" w:color="auto"/>
            <w:bottom w:val="none" w:sz="0" w:space="0" w:color="auto"/>
            <w:right w:val="none" w:sz="0" w:space="0" w:color="auto"/>
          </w:divBdr>
        </w:div>
        <w:div w:id="1192450216">
          <w:marLeft w:val="0"/>
          <w:marRight w:val="0"/>
          <w:marTop w:val="0"/>
          <w:marBottom w:val="0"/>
          <w:divBdr>
            <w:top w:val="none" w:sz="0" w:space="0" w:color="auto"/>
            <w:left w:val="none" w:sz="0" w:space="0" w:color="auto"/>
            <w:bottom w:val="none" w:sz="0" w:space="0" w:color="auto"/>
            <w:right w:val="none" w:sz="0" w:space="0" w:color="auto"/>
          </w:divBdr>
        </w:div>
        <w:div w:id="1481846098">
          <w:marLeft w:val="0"/>
          <w:marRight w:val="0"/>
          <w:marTop w:val="0"/>
          <w:marBottom w:val="0"/>
          <w:divBdr>
            <w:top w:val="none" w:sz="0" w:space="0" w:color="auto"/>
            <w:left w:val="none" w:sz="0" w:space="0" w:color="auto"/>
            <w:bottom w:val="none" w:sz="0" w:space="0" w:color="auto"/>
            <w:right w:val="none" w:sz="0" w:space="0" w:color="auto"/>
          </w:divBdr>
        </w:div>
        <w:div w:id="999507833">
          <w:marLeft w:val="0"/>
          <w:marRight w:val="0"/>
          <w:marTop w:val="0"/>
          <w:marBottom w:val="0"/>
          <w:divBdr>
            <w:top w:val="none" w:sz="0" w:space="0" w:color="auto"/>
            <w:left w:val="none" w:sz="0" w:space="0" w:color="auto"/>
            <w:bottom w:val="none" w:sz="0" w:space="0" w:color="auto"/>
            <w:right w:val="none" w:sz="0" w:space="0" w:color="auto"/>
          </w:divBdr>
        </w:div>
        <w:div w:id="2127190715">
          <w:marLeft w:val="0"/>
          <w:marRight w:val="0"/>
          <w:marTop w:val="0"/>
          <w:marBottom w:val="0"/>
          <w:divBdr>
            <w:top w:val="none" w:sz="0" w:space="0" w:color="auto"/>
            <w:left w:val="none" w:sz="0" w:space="0" w:color="auto"/>
            <w:bottom w:val="none" w:sz="0" w:space="0" w:color="auto"/>
            <w:right w:val="none" w:sz="0" w:space="0" w:color="auto"/>
          </w:divBdr>
        </w:div>
        <w:div w:id="1301421957">
          <w:marLeft w:val="0"/>
          <w:marRight w:val="0"/>
          <w:marTop w:val="0"/>
          <w:marBottom w:val="0"/>
          <w:divBdr>
            <w:top w:val="none" w:sz="0" w:space="0" w:color="auto"/>
            <w:left w:val="none" w:sz="0" w:space="0" w:color="auto"/>
            <w:bottom w:val="none" w:sz="0" w:space="0" w:color="auto"/>
            <w:right w:val="none" w:sz="0" w:space="0" w:color="auto"/>
          </w:divBdr>
        </w:div>
        <w:div w:id="123839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3697</Words>
  <Characters>21075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Юлия Васильевна</dc:creator>
  <cp:lastModifiedBy>Yrist</cp:lastModifiedBy>
  <cp:revision>2</cp:revision>
  <dcterms:created xsi:type="dcterms:W3CDTF">2023-06-07T08:55:00Z</dcterms:created>
  <dcterms:modified xsi:type="dcterms:W3CDTF">2023-06-07T08:55:00Z</dcterms:modified>
</cp:coreProperties>
</file>